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440F85" w:rsidRPr="00744569" w:rsidTr="00D33B76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E99943" wp14:editId="4BA9920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ARghxsygMAAPUJAAAOAAAAAAAAAAAAAAAAADwCAABk&#10;cnMvZTJvRG9jLnhtbFBLAQItABQABgAIAAAAIQBYYLMbugAAACIBAAAZAAAAAAAAAAAAAAAAADIG&#10;AABkcnMvX3JlbHMvZTJvRG9jLnhtbC5yZWxzUEsBAi0AFAAGAAgAAAAhAGOv6r3gAAAACQ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440F85" w:rsidRPr="00744569" w:rsidRDefault="00440F85" w:rsidP="00D33B7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440F85" w:rsidRPr="00744569" w:rsidRDefault="00440F85" w:rsidP="00D33B7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440F85" w:rsidRPr="00744569" w:rsidRDefault="00440F85" w:rsidP="00D33B76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440F85" w:rsidRPr="00744569" w:rsidRDefault="00440F85" w:rsidP="00D33B76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440F85" w:rsidRPr="00744569" w:rsidTr="00D33B76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40F85" w:rsidRPr="00744569" w:rsidRDefault="00440F85" w:rsidP="00D33B76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0F85" w:rsidRPr="00744569" w:rsidRDefault="00440F85" w:rsidP="00D33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40F85" w:rsidRPr="00744569" w:rsidRDefault="00440F85" w:rsidP="00D33B76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440F85" w:rsidRPr="00440F85" w:rsidRDefault="00440F85" w:rsidP="00503B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3BF4" w:rsidRPr="00440F85" w:rsidRDefault="00503BF4" w:rsidP="00503B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</w:t>
      </w:r>
      <w:r w:rsid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НОВЛЕНИЕ                     </w:t>
      </w:r>
      <w:r w:rsidR="00440F85"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5</w:t>
      </w:r>
      <w:r w:rsidR="00C328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Pr="00440F8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K</w:t>
      </w:r>
      <w:r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</w:t>
      </w:r>
      <w:proofErr w:type="gramStart"/>
      <w:r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440F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Р       </w:t>
      </w:r>
      <w:r w:rsidRPr="00440F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BC0247" w:rsidRDefault="00C32891" w:rsidP="00BC02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12 августа 2020 г                                                               12 август 2020 й.</w:t>
      </w:r>
    </w:p>
    <w:p w:rsidR="00BF2CAE" w:rsidRDefault="00BF2CAE" w:rsidP="00BC02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BF2CAE" w:rsidRPr="00440F85" w:rsidRDefault="00BF2CAE" w:rsidP="00BC0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proofErr w:type="spellStart"/>
      <w:r w:rsidR="00585798">
        <w:rPr>
          <w:rFonts w:ascii="Times New Roman" w:hAnsi="Times New Roman" w:cs="Times New Roman"/>
          <w:b/>
          <w:bCs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6A3" w:rsidRPr="00066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Миякинский район Республики Башкортостан</w:t>
      </w:r>
    </w:p>
    <w:p w:rsidR="00BC0247" w:rsidRPr="00BC0247" w:rsidRDefault="00BC0247" w:rsidP="00BC0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="0058579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sz w:val="24"/>
          <w:szCs w:val="24"/>
        </w:rPr>
        <w:t xml:space="preserve">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Башкортостан,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BC0247" w:rsidRPr="00BC0247" w:rsidRDefault="00BC0247" w:rsidP="008E26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58579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BC0247" w:rsidRPr="00BC0247" w:rsidRDefault="00BC0247" w:rsidP="008E263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BC0247" w:rsidRPr="00BC0247" w:rsidRDefault="00BC0247" w:rsidP="008E263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соответствии с Уставом сельского поселения и разместить на официальном сайте администрации сельского поселения</w:t>
      </w:r>
      <w:r w:rsidR="008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636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8E26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C024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C0247" w:rsidRPr="00BC0247" w:rsidRDefault="00BC0247" w:rsidP="008E263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2 категории (по делам молодежи) администрации.</w:t>
      </w:r>
    </w:p>
    <w:p w:rsidR="00BC0247" w:rsidRPr="00BC0247" w:rsidRDefault="00BC0247" w:rsidP="008E263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2636" w:rsidRDefault="00BC0247" w:rsidP="008E263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C0247" w:rsidRPr="00BC0247" w:rsidRDefault="008E2636" w:rsidP="008E263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0247" w:rsidRPr="00BC02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553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З.М.Гафарова</w:t>
      </w:r>
      <w:proofErr w:type="spellEnd"/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5798" w:rsidRPr="00BC0247" w:rsidRDefault="00585798" w:rsidP="00440F8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585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8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30D" w:rsidRPr="00B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МР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РБ</w:t>
      </w:r>
    </w:p>
    <w:p w:rsidR="00BC0247" w:rsidRPr="00BC0247" w:rsidRDefault="00440F85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0247"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августа 2020 г.</w:t>
      </w:r>
      <w:r w:rsidR="00BC0247"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proofErr w:type="spellStart"/>
      <w:r w:rsidR="00585798">
        <w:rPr>
          <w:rFonts w:ascii="Times New Roman" w:hAnsi="Times New Roman" w:cs="Times New Roman"/>
          <w:b/>
          <w:bCs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1.1Административный регламент предоставления муниципальной услуги 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proofErr w:type="spellStart"/>
      <w:r w:rsidR="0058579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sz w:val="24"/>
          <w:szCs w:val="24"/>
        </w:rPr>
        <w:t xml:space="preserve">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Административный регламент).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1.2.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настоящей муниципальной услуги  (далее – заявители) являются физические лица (граждане Российской Федерации) проживающие на территории </w:t>
      </w:r>
      <w:r w:rsidR="008E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8E2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8E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BC0247" w:rsidRPr="00BC0247" w:rsidRDefault="00C32891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BC0247" w:rsidRPr="00BC0247">
          <w:rPr>
            <w:rFonts w:ascii="Times New Roman" w:hAnsi="Times New Roman" w:cs="Times New Roman"/>
            <w:bCs/>
            <w:sz w:val="24"/>
            <w:szCs w:val="24"/>
          </w:rPr>
          <w:t>Вне очереди</w:t>
        </w:r>
      </w:hyperlink>
      <w:r w:rsidR="00BC0247" w:rsidRPr="00BC0247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51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перечне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</w:t>
      </w:r>
      <w:proofErr w:type="spellStart"/>
      <w:r w:rsidR="00585798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585798">
        <w:rPr>
          <w:rFonts w:ascii="Times New Roman" w:hAnsi="Times New Roman" w:cs="Times New Roman"/>
          <w:sz w:val="24"/>
          <w:szCs w:val="24"/>
        </w:rPr>
        <w:t xml:space="preserve">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Башкортостан, являющиеся нанимателями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предоставления, установленной сельским поселением </w:t>
      </w:r>
      <w:proofErr w:type="spellStart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530D"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BC0247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530D" w:rsidRPr="00BC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Миякинский район Республики Башк</w:t>
      </w:r>
      <w:r w:rsidR="008E2636">
        <w:rPr>
          <w:rFonts w:ascii="Times New Roman" w:eastAsia="Calibri" w:hAnsi="Times New Roman" w:cs="Times New Roman"/>
          <w:sz w:val="24"/>
          <w:szCs w:val="24"/>
        </w:rPr>
        <w:t>ортостан (далее – Администрация</w:t>
      </w:r>
      <w:r w:rsidRPr="00BC0247">
        <w:rPr>
          <w:rFonts w:ascii="Times New Roman" w:hAnsi="Times New Roman" w:cs="Times New Roman"/>
          <w:sz w:val="24"/>
          <w:szCs w:val="24"/>
        </w:rPr>
        <w:t>)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BC0247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(или многофункциональном центре;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BC0247" w:rsidRPr="00BC0247" w:rsidRDefault="00BC0247" w:rsidP="00BC02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C0247" w:rsidRPr="00BC0247" w:rsidRDefault="00BC0247" w:rsidP="00BC02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на официальных сайтах Администрации</w:t>
      </w:r>
      <w:r w:rsidRPr="00BC0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2F7" w:rsidRPr="00AA32F7">
        <w:rPr>
          <w:rFonts w:ascii="Times New Roman" w:hAnsi="Times New Roman" w:cs="Times New Roman"/>
          <w:color w:val="000000"/>
          <w:sz w:val="24"/>
          <w:szCs w:val="24"/>
        </w:rPr>
        <w:t>http://</w:t>
      </w:r>
      <w:proofErr w:type="spellStart"/>
      <w:r w:rsidR="002047D3">
        <w:rPr>
          <w:rFonts w:ascii="Times New Roman" w:hAnsi="Times New Roman" w:cs="Times New Roman"/>
          <w:color w:val="000000"/>
          <w:sz w:val="24"/>
          <w:szCs w:val="24"/>
          <w:lang w:val="en-US"/>
        </w:rPr>
        <w:t>spsatievski</w:t>
      </w:r>
      <w:proofErr w:type="spellEnd"/>
      <w:r w:rsidR="00AA32F7" w:rsidRPr="00AA32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A32F7" w:rsidRPr="00AA32F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AA32F7" w:rsidRPr="00AA32F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E2636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="008E263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Если специалист Администрации не может самостоятельно дать ответ, телефонный звонок</w:t>
      </w:r>
      <w:r w:rsidRPr="00BC0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Администрации 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C024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BC0247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BC0247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</w:t>
      </w:r>
      <w:r w:rsidRPr="00BC0247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1.14. С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BC024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7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BC0247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Администрации;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Интернет </w:t>
      </w:r>
      <w:r w:rsidRPr="00BC0247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BC0247">
        <w:rPr>
          <w:rFonts w:ascii="Times New Roman" w:hAnsi="Times New Roman" w:cs="Times New Roman"/>
          <w:bCs/>
          <w:sz w:val="24"/>
          <w:szCs w:val="24"/>
        </w:rPr>
        <w:t>. http://sp</w:t>
      </w:r>
      <w:proofErr w:type="spellStart"/>
      <w:r w:rsidR="00A70094">
        <w:rPr>
          <w:rFonts w:ascii="Times New Roman" w:hAnsi="Times New Roman" w:cs="Times New Roman"/>
          <w:bCs/>
          <w:sz w:val="24"/>
          <w:szCs w:val="24"/>
          <w:lang w:val="en-US"/>
        </w:rPr>
        <w:t>satievski</w:t>
      </w:r>
      <w:proofErr w:type="spellEnd"/>
      <w:r w:rsidR="00A70094" w:rsidRPr="00A7009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A700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A70094"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bCs/>
          <w:sz w:val="24"/>
          <w:szCs w:val="24"/>
        </w:rPr>
        <w:t>/ (далее – официальный сайт);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24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70094">
        <w:rPr>
          <w:rFonts w:ascii="Times New Roman" w:hAnsi="Times New Roman" w:cs="Times New Roman"/>
          <w:sz w:val="24"/>
          <w:szCs w:val="24"/>
        </w:rPr>
        <w:t>РГМУ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2.1. 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24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BC0247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Pr="00BC0247">
        <w:rPr>
          <w:rFonts w:ascii="Times New Roman" w:eastAsia="Calibri" w:hAnsi="Times New Roman" w:cs="Times New Roman"/>
          <w:b/>
          <w:sz w:val="24"/>
          <w:szCs w:val="24"/>
        </w:rPr>
        <w:t>-щей) муниципальную услугу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в лице специалиста 2 категории (по делам молодежи) (далее </w:t>
      </w:r>
      <w:r w:rsidR="00A70094">
        <w:rPr>
          <w:rFonts w:ascii="Times New Roman" w:eastAsia="Calibri" w:hAnsi="Times New Roman" w:cs="Times New Roman"/>
          <w:sz w:val="24"/>
          <w:szCs w:val="24"/>
        </w:rPr>
        <w:t>соответственно – Администрация.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Pr="00BC0247">
        <w:rPr>
          <w:rFonts w:ascii="Times New Roman" w:hAnsi="Times New Roman" w:cs="Times New Roman"/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иными органами (организациями).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с даты поступ</w:t>
      </w:r>
      <w:r w:rsidR="00A70094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="00A70094">
        <w:rPr>
          <w:rFonts w:ascii="Times New Roman" w:hAnsi="Times New Roman" w:cs="Times New Roman"/>
          <w:sz w:val="24"/>
          <w:szCs w:val="24"/>
        </w:rPr>
        <w:t xml:space="preserve"> заявления в Администрацию.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Датой поступления заявления является: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ю–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с использованием РГ</w:t>
      </w:r>
      <w:r w:rsidR="00A70094">
        <w:rPr>
          <w:rFonts w:ascii="Times New Roman" w:hAnsi="Times New Roman" w:cs="Times New Roman"/>
          <w:sz w:val="24"/>
          <w:szCs w:val="24"/>
        </w:rPr>
        <w:t>П</w:t>
      </w:r>
      <w:r w:rsidRPr="00BC0247">
        <w:rPr>
          <w:rFonts w:ascii="Times New Roman" w:hAnsi="Times New Roman" w:cs="Times New Roman"/>
          <w:sz w:val="24"/>
          <w:szCs w:val="24"/>
        </w:rPr>
        <w:t>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</w:t>
      </w:r>
      <w:r w:rsidR="00A70094">
        <w:rPr>
          <w:rFonts w:ascii="Times New Roman" w:hAnsi="Times New Roman" w:cs="Times New Roman"/>
          <w:sz w:val="24"/>
          <w:szCs w:val="24"/>
        </w:rPr>
        <w:t>нистрацию</w:t>
      </w:r>
      <w:r w:rsidRPr="00BC0247">
        <w:rPr>
          <w:rFonts w:ascii="Times New Roman" w:hAnsi="Times New Roman" w:cs="Times New Roman"/>
          <w:sz w:val="24"/>
          <w:szCs w:val="24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– день поступления в Адми</w:t>
      </w:r>
      <w:r w:rsidR="00A70094">
        <w:rPr>
          <w:rFonts w:ascii="Times New Roman" w:hAnsi="Times New Roman" w:cs="Times New Roman"/>
          <w:sz w:val="24"/>
          <w:szCs w:val="24"/>
        </w:rPr>
        <w:t>нистрацию</w:t>
      </w:r>
      <w:r w:rsidRPr="00BC0247">
        <w:rPr>
          <w:rFonts w:ascii="Times New Roman" w:hAnsi="Times New Roman" w:cs="Times New Roman"/>
          <w:sz w:val="24"/>
          <w:szCs w:val="24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0"/>
      <w:bookmarkEnd w:id="2"/>
      <w:r w:rsidRPr="00BC0247">
        <w:rPr>
          <w:rFonts w:ascii="Times New Roman" w:hAnsi="Times New Roman" w:cs="Times New Roman"/>
          <w:sz w:val="24"/>
          <w:szCs w:val="24"/>
        </w:rPr>
        <w:t>2.8</w:t>
      </w:r>
      <w:r w:rsidRPr="00BC0247">
        <w:rPr>
          <w:rFonts w:ascii="Times New Roman" w:hAnsi="Times New Roman" w:cs="Times New Roman"/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2.9.1. заявление о </w:t>
      </w:r>
      <w:r w:rsidRPr="00BC0247">
        <w:rPr>
          <w:rFonts w:ascii="Times New Roman" w:hAnsi="Times New Roman" w:cs="Times New Roman"/>
          <w:sz w:val="24"/>
          <w:szCs w:val="24"/>
        </w:rPr>
        <w:t>предоставлении жилого помещения муниципального жилого фонда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1 к </w:t>
      </w: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>настоящему Административному регламенту, поданное в адрес Администрации (Уполномоченного органа) следующими способами:</w:t>
      </w:r>
    </w:p>
    <w:p w:rsidR="00BC0247" w:rsidRPr="00BC0247" w:rsidRDefault="00BC0247" w:rsidP="00BC02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C0247" w:rsidRPr="00BC0247" w:rsidRDefault="00BC0247" w:rsidP="00BC02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2.9.2. Документы, удостоверяющие личность каждого члена семьи;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Один из следующих документов, подтверждающих право</w:t>
      </w:r>
      <w:r w:rsidRPr="00BC024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жилого помещения;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BC024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, </w:t>
      </w:r>
      <w:r w:rsidRPr="00BC0247">
        <w:rPr>
          <w:rFonts w:ascii="Times New Roman" w:hAnsi="Times New Roman" w:cs="Times New Roman"/>
          <w:sz w:val="24"/>
          <w:szCs w:val="24"/>
        </w:rPr>
        <w:t>при отсутствии соответствующих сведений в органах местного самоуправления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(поднайма);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2.9.4. Документы, подтверждающие отнесение к членам семьи заявителя: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решение суда о признании гражданина членом семьи заявителя;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г) решение суда об усыновлении (удочерении).</w:t>
      </w:r>
    </w:p>
    <w:p w:rsidR="00BC0247" w:rsidRPr="00BC0247" w:rsidRDefault="00BC0247" w:rsidP="00BC0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2.9.5. Для подтверждения статуса малоимущего дополнительно представляются:</w:t>
      </w:r>
    </w:p>
    <w:p w:rsidR="00BC0247" w:rsidRPr="00BC0247" w:rsidRDefault="00BC0247" w:rsidP="00BC02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BC0247" w:rsidRPr="00BC0247" w:rsidRDefault="00BC0247" w:rsidP="00BC02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справка о доходах по форме 2 - НДФЛ;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2.9.8. </w:t>
      </w:r>
      <w:r w:rsidRPr="00BC0247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C0247" w:rsidRPr="00BC0247" w:rsidRDefault="00BC0247" w:rsidP="00BC024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BC0247">
        <w:rPr>
          <w:rFonts w:ascii="Times New Roman" w:hAnsi="Times New Roman" w:cs="Times New Roman"/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копию решения органа местного самоуправления о признании заявителя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справку из Управления государственной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</w:t>
      </w:r>
      <w:r w:rsidRPr="00BC0247">
        <w:rPr>
          <w:rFonts w:ascii="Times New Roman" w:eastAsia="Calibri" w:hAnsi="Times New Roman" w:cs="Times New Roman"/>
          <w:sz w:val="24"/>
          <w:szCs w:val="24"/>
        </w:rPr>
        <w:lastRenderedPageBreak/>
        <w:t>услуг» (далее – Федеральный закон № 210-ФЗ);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BC024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2.15. </w:t>
      </w:r>
      <w:r w:rsidRPr="00BC0247">
        <w:rPr>
          <w:rFonts w:ascii="Times New Roman" w:hAnsi="Times New Roman" w:cs="Times New Roman"/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C0247" w:rsidRPr="00BC0247" w:rsidRDefault="00BC0247" w:rsidP="00BC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BC024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BC02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C0247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C0247">
        <w:rPr>
          <w:rFonts w:ascii="Times New Roman" w:hAnsi="Times New Roman" w:cs="Times New Roman"/>
          <w:sz w:val="24"/>
          <w:szCs w:val="24"/>
        </w:rPr>
        <w:t xml:space="preserve">и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024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C0247">
        <w:rPr>
          <w:rFonts w:ascii="Times New Roman" w:hAnsi="Times New Roman" w:cs="Times New Roman"/>
          <w:bCs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к нему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сопоставляет общую площадь жилых помещений, предназначенных для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</w:t>
      </w:r>
      <w:proofErr w:type="spellStart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85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530D"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 и статей  57-58 Жилищного кодекса Российской Федерации);</w:t>
      </w:r>
      <w:proofErr w:type="gramEnd"/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A70094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</w:t>
      </w: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0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BC0247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BC0247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от многофункционального центра 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Администрацию в форме электронного документа и (или) электронных образов документов, в течение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BC0247">
        <w:rPr>
          <w:rFonts w:ascii="Times New Roman" w:hAnsi="Times New Roman" w:cs="Times New Roman"/>
          <w:sz w:val="24"/>
          <w:szCs w:val="24"/>
        </w:rPr>
        <w:t>документов на бумажном носителе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письменного уведомления об отказе в приеме и возврате документов по почтовому адресу, указанному в заявлении.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</w:t>
      </w:r>
      <w:r w:rsidR="00651F5A">
        <w:rPr>
          <w:rFonts w:ascii="Times New Roman" w:hAnsi="Times New Roman" w:cs="Times New Roman"/>
          <w:sz w:val="24"/>
          <w:szCs w:val="24"/>
        </w:rPr>
        <w:t xml:space="preserve">ацию в канцелярию Администрации. </w:t>
      </w:r>
      <w:r w:rsidRPr="00BC0247">
        <w:rPr>
          <w:rFonts w:ascii="Times New Roman" w:hAnsi="Times New Roman" w:cs="Times New Roman"/>
          <w:sz w:val="24"/>
          <w:szCs w:val="24"/>
        </w:rPr>
        <w:t>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3.1.3.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Администрация вправе создать общественные комиссии по жилищным вопросам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для предварительного рассмотрения заявлений граждан и представленных документов.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Администрации: 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3.2.1. При предоставлении муниципальной услуги в электронной форме Заявителю обеспечиваются: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</w:t>
      </w:r>
      <w:r w:rsidR="00651F5A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 </w:t>
      </w:r>
      <w:r w:rsidRPr="00BC0247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Администрации,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</w:t>
      </w:r>
      <w:r w:rsidR="00651F5A">
        <w:rPr>
          <w:rFonts w:ascii="Times New Roman" w:hAnsi="Times New Roman" w:cs="Times New Roman"/>
          <w:sz w:val="24"/>
          <w:szCs w:val="24"/>
        </w:rPr>
        <w:t xml:space="preserve">ию </w:t>
      </w:r>
      <w:r w:rsidRPr="00BC0247">
        <w:rPr>
          <w:rFonts w:ascii="Times New Roman" w:hAnsi="Times New Roman" w:cs="Times New Roman"/>
          <w:sz w:val="24"/>
          <w:szCs w:val="24"/>
        </w:rPr>
        <w:t>или многофункциональный центр заявителю обеспечивается возможность: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ознакомления с ра</w:t>
      </w:r>
      <w:r w:rsidR="00651F5A">
        <w:rPr>
          <w:rFonts w:ascii="Times New Roman" w:hAnsi="Times New Roman" w:cs="Times New Roman"/>
          <w:sz w:val="24"/>
          <w:szCs w:val="24"/>
        </w:rPr>
        <w:t xml:space="preserve">списанием работы Администрации </w:t>
      </w:r>
      <w:r w:rsidRPr="00BC0247">
        <w:rPr>
          <w:rFonts w:ascii="Times New Roman" w:hAnsi="Times New Roman" w:cs="Times New Roman"/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C0247" w:rsidRPr="00BC0247" w:rsidRDefault="00651F5A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C0247" w:rsidRPr="00BC0247">
        <w:rPr>
          <w:rFonts w:ascii="Times New Roman" w:hAnsi="Times New Roman" w:cs="Times New Roman"/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BC0247" w:rsidRPr="00BC024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BC0247" w:rsidRPr="00BC024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</w:t>
      </w:r>
      <w:r w:rsidR="00651F5A">
        <w:rPr>
          <w:rFonts w:ascii="Times New Roman" w:hAnsi="Times New Roman" w:cs="Times New Roman"/>
          <w:sz w:val="24"/>
          <w:szCs w:val="24"/>
        </w:rPr>
        <w:t xml:space="preserve">ационной системы Администрации    </w:t>
      </w:r>
      <w:r w:rsidRPr="00BC0247">
        <w:rPr>
          <w:rFonts w:ascii="Times New Roman" w:hAnsi="Times New Roman" w:cs="Times New Roman"/>
          <w:sz w:val="24"/>
          <w:szCs w:val="24"/>
        </w:rPr>
        <w:t>или многофункционального центра, которая обеспечивает возможность интеграции с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6"/>
          <w:sz w:val="24"/>
          <w:szCs w:val="24"/>
        </w:rPr>
        <w:t xml:space="preserve">3.2.4 </w:t>
      </w:r>
      <w:r w:rsidRPr="00BC0247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BC024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C0247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</w:t>
      </w:r>
      <w:r w:rsidR="00651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eastAsia="Calibri" w:hAnsi="Times New Roman" w:cs="Times New Roman"/>
          <w:sz w:val="24"/>
          <w:szCs w:val="24"/>
        </w:rPr>
        <w:t>ответственного за прием и регистрацию заявления (далее – ответственный специалист)</w:t>
      </w:r>
      <w:r w:rsidRPr="00BC0247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C02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BC024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BC024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BC024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proofErr w:type="gramEnd"/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 Администрации.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51F5A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планов работы Администрации,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руководителем Администрации.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</w:t>
      </w:r>
      <w:r w:rsidR="00651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проводившими проверку. Проверяемые лица под роспись знакомятся со справкой.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024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="00651F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1F5A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статьями 11.1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11.2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C024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BC0247">
        <w:rPr>
          <w:rFonts w:ascii="Times New Roman" w:hAnsi="Times New Roman" w:cs="Times New Roman"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</w:t>
      </w:r>
      <w:r w:rsidR="00651F5A">
        <w:rPr>
          <w:rFonts w:ascii="Times New Roman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Админист</w:t>
      </w:r>
      <w:r w:rsidR="00651F5A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BC024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Администрации определяются уполномоченные на рассмотрение жалоб должностные лица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C0247">
        <w:rPr>
          <w:rFonts w:ascii="Times New Roman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BC024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</w:t>
      </w:r>
      <w:r w:rsidR="00651F5A">
        <w:rPr>
          <w:rFonts w:ascii="Times New Roman" w:hAnsi="Times New Roman" w:cs="Times New Roman"/>
          <w:sz w:val="24"/>
          <w:szCs w:val="24"/>
        </w:rPr>
        <w:t xml:space="preserve">.1. Администрацией </w:t>
      </w:r>
      <w:r w:rsidRPr="00BC0247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5.5.2. М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BC0247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</w:t>
      </w:r>
      <w:r w:rsidR="00E3380C">
        <w:rPr>
          <w:rFonts w:ascii="Times New Roman" w:hAnsi="Times New Roman" w:cs="Times New Roman"/>
          <w:sz w:val="24"/>
          <w:szCs w:val="24"/>
        </w:rPr>
        <w:t xml:space="preserve">рации, </w:t>
      </w:r>
      <w:r w:rsidRPr="00BC0247">
        <w:rPr>
          <w:rFonts w:ascii="Times New Roman" w:hAnsi="Times New Roman" w:cs="Times New Roman"/>
          <w:sz w:val="24"/>
          <w:szCs w:val="24"/>
        </w:rPr>
        <w:t>его должностного лица, муниципального служащего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обеспечивают ее передачу 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5.6.2. РПГУ;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5.4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Жалоба, поступившая в Администрацию подлежит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BC0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  отказывает в удовлетворении жалобы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C0247" w:rsidRPr="00BC0247" w:rsidRDefault="00BC0247" w:rsidP="00BC0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val="x-none"/>
        </w:rPr>
        <w:t>Об оставлении жалобы без ответа сообщается заявителю в течение </w:t>
      </w:r>
      <w:r w:rsidRPr="00BC0247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3 рабочих дней со дня регистрации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5.9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BC0247">
        <w:rPr>
          <w:rFonts w:ascii="Times New Roman" w:eastAsia="Calibri" w:hAnsi="Times New Roman" w:cs="Courier New"/>
          <w:sz w:val="24"/>
          <w:szCs w:val="24"/>
        </w:rPr>
        <w:lastRenderedPageBreak/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0247">
        <w:rPr>
          <w:rFonts w:ascii="Times New Roman" w:eastAsia="Calibri" w:hAnsi="Times New Roman" w:cs="Courier New"/>
          <w:sz w:val="24"/>
          <w:szCs w:val="24"/>
        </w:rPr>
        <w:t>неудобства</w:t>
      </w:r>
      <w:proofErr w:type="gramEnd"/>
      <w:r w:rsidRPr="00BC0247">
        <w:rPr>
          <w:rFonts w:ascii="Times New Roman" w:eastAsia="Calibri" w:hAnsi="Times New Roman" w:cs="Courier New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BC0247">
        <w:rPr>
          <w:rFonts w:ascii="Times New Roman" w:eastAsia="Calibri" w:hAnsi="Times New Roman" w:cs="Courier New"/>
          <w:sz w:val="24"/>
          <w:szCs w:val="24"/>
        </w:rPr>
        <w:t xml:space="preserve">5.13. В случае признания </w:t>
      </w:r>
      <w:proofErr w:type="gramStart"/>
      <w:r w:rsidRPr="00BC0247">
        <w:rPr>
          <w:rFonts w:ascii="Times New Roman" w:eastAsia="Calibri" w:hAnsi="Times New Roman" w:cs="Courier New"/>
          <w:sz w:val="24"/>
          <w:szCs w:val="24"/>
        </w:rPr>
        <w:t>жалобы</w:t>
      </w:r>
      <w:proofErr w:type="gramEnd"/>
      <w:r w:rsidRPr="00BC0247">
        <w:rPr>
          <w:rFonts w:ascii="Times New Roman" w:eastAsia="Calibri" w:hAnsi="Times New Roman" w:cs="Courier New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пунктом 5.3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59-ФЗ.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пунктах 5.9,  5.18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5.18. Администрация (Уполномоченный орган) обеспечивает: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8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>его должностных лиц либо  муниципальных служащих,  в том числе по телефону, электронной почте, при личном приеме;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C024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mfcrb</w:t>
        </w:r>
        <w:proofErr w:type="spellEnd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BC0247">
        <w:rPr>
          <w:rFonts w:ascii="Times New Roman" w:hAnsi="Times New Roman" w:cs="Times New Roman"/>
          <w:sz w:val="24"/>
          <w:szCs w:val="24"/>
        </w:rPr>
        <w:t>) и информационных стендах РГАУ МФЦ;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контакт-центра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>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</w:t>
      </w:r>
      <w:r w:rsidR="00E3380C">
        <w:rPr>
          <w:rFonts w:ascii="Times New Roman" w:hAnsi="Times New Roman" w:cs="Times New Roman"/>
          <w:bCs/>
          <w:sz w:val="24"/>
          <w:szCs w:val="24"/>
        </w:rPr>
        <w:t>нистрацию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5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№ 797.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Специалист РГАУ МФЦ осуществляет следующие действия: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1.1 статьи 16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BC0247" w:rsidRPr="00BC0247" w:rsidRDefault="00BC0247" w:rsidP="00BC024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BC0247" w:rsidRPr="00BC0247" w:rsidRDefault="00BC0247" w:rsidP="00BC024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C0247" w:rsidRPr="00BC0247" w:rsidRDefault="00BC0247" w:rsidP="00BC0247">
      <w:pPr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BC024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C0247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BC0247" w:rsidRPr="00BC0247" w:rsidRDefault="00BC0247" w:rsidP="00BC0247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BC0247" w:rsidRPr="00BC0247" w:rsidRDefault="00BC0247" w:rsidP="00BC0247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«__»  _________201_г.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BC0247" w:rsidRPr="00BC0247" w:rsidRDefault="00BC0247" w:rsidP="00BC02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Главе Администрации 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от ____________________________________________________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________________________________________________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BC024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BC0247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BC0247">
        <w:rPr>
          <w:rFonts w:ascii="Times New Roman" w:eastAsia="Calibri" w:hAnsi="Times New Roman" w:cs="Times New Roman"/>
          <w:sz w:val="18"/>
          <w:szCs w:val="18"/>
        </w:rPr>
        <w:t>ей) по адресу: 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BC0247" w:rsidRPr="00BC0247" w:rsidRDefault="00BC0247" w:rsidP="00BC0247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  <w:r w:rsidRPr="00BC0247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о согласии на обработку персональных данных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лиц, не являющихся заявителями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BC0247" w:rsidRPr="00BC0247" w:rsidRDefault="00BC0247" w:rsidP="00BC0247">
      <w:pPr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BC0247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BC0247" w:rsidRPr="00BC0247" w:rsidRDefault="00BC0247" w:rsidP="00BC0247">
      <w:pPr>
        <w:rPr>
          <w:rFonts w:ascii="Times New Roman" w:eastAsia="Calibri" w:hAnsi="Times New Roman" w:cs="Times New Roman"/>
          <w:noProof/>
          <w:sz w:val="20"/>
          <w:szCs w:val="20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кем  выдан_</w:t>
      </w:r>
      <w:r w:rsidRPr="00BC0247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_________________________________________________________________________________________________________________</w:t>
      </w:r>
    </w:p>
    <w:p w:rsidR="00BC0247" w:rsidRPr="00BC0247" w:rsidRDefault="00BC0247" w:rsidP="00BC0247">
      <w:pPr>
        <w:ind w:firstLine="70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    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C0247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BC0247" w:rsidRPr="00BC0247" w:rsidRDefault="00BC0247" w:rsidP="00BC0247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>(фамилия, имя, отчество)</w:t>
      </w:r>
    </w:p>
    <w:p w:rsidR="00BC0247" w:rsidRPr="00BC0247" w:rsidRDefault="00BC0247" w:rsidP="00BC0247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</w:rPr>
      </w:pP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фамилия, имя, отчество;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дата рождения;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адрес места жительства;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>«_______»___________20___г._______________/____________________________/</w:t>
      </w:r>
    </w:p>
    <w:p w:rsidR="00BC0247" w:rsidRPr="00BC0247" w:rsidRDefault="00BC0247" w:rsidP="00BC0247">
      <w:pPr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подпись</w:t>
      </w:r>
      <w:r w:rsidRPr="00BC0247"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Принял: «_____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__»___________20___г. ____________________  ______________   /    ____________________/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  <w:t xml:space="preserve">                            </w:t>
      </w:r>
      <w:r w:rsidRPr="00BC0247">
        <w:rPr>
          <w:rFonts w:ascii="Times New Roman" w:eastAsia="Calibri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BC0247" w:rsidRPr="00BC0247" w:rsidRDefault="00BC0247" w:rsidP="00BC0247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C0247" w:rsidRPr="00BC0247" w:rsidRDefault="00BC0247" w:rsidP="00BC0247">
      <w:pPr>
        <w:rPr>
          <w:rFonts w:ascii="Times New Roman" w:eastAsia="Calibri" w:hAnsi="Times New Roman" w:cs="Times New Roman"/>
          <w:sz w:val="28"/>
          <w:szCs w:val="28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BC0247">
        <w:rPr>
          <w:rFonts w:ascii="Times New Roman" w:eastAsia="Calibri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C0247">
        <w:rPr>
          <w:rFonts w:ascii="Times New Roman" w:eastAsia="Calibri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C0247" w:rsidRPr="00BC0247" w:rsidRDefault="00BC0247" w:rsidP="00BC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0247" w:rsidRPr="00BC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A636D"/>
    <w:multiLevelType w:val="hybridMultilevel"/>
    <w:tmpl w:val="881AF078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B323537"/>
    <w:multiLevelType w:val="hybridMultilevel"/>
    <w:tmpl w:val="A1B2AF78"/>
    <w:lvl w:ilvl="0" w:tplc="AB22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0600E"/>
    <w:multiLevelType w:val="hybridMultilevel"/>
    <w:tmpl w:val="EE2005A8"/>
    <w:lvl w:ilvl="0" w:tplc="FA460436">
      <w:start w:val="1"/>
      <w:numFmt w:val="decimal"/>
      <w:lvlText w:val="%1."/>
      <w:lvlJc w:val="left"/>
      <w:pPr>
        <w:ind w:left="360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A791A"/>
    <w:multiLevelType w:val="hybridMultilevel"/>
    <w:tmpl w:val="F90A9D3A"/>
    <w:lvl w:ilvl="0" w:tplc="229297B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CA2746D"/>
    <w:multiLevelType w:val="multilevel"/>
    <w:tmpl w:val="298E7AF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2F3FE6"/>
    <w:multiLevelType w:val="hybridMultilevel"/>
    <w:tmpl w:val="1C3A634C"/>
    <w:lvl w:ilvl="0" w:tplc="8CF6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5C3"/>
    <w:multiLevelType w:val="hybridMultilevel"/>
    <w:tmpl w:val="85A237A8"/>
    <w:lvl w:ilvl="0" w:tplc="8FDEDC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C90F8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46B720D3"/>
    <w:multiLevelType w:val="hybridMultilevel"/>
    <w:tmpl w:val="2FA64E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4D2016CA"/>
    <w:multiLevelType w:val="hybridMultilevel"/>
    <w:tmpl w:val="2F5405FC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AA0831"/>
    <w:multiLevelType w:val="hybridMultilevel"/>
    <w:tmpl w:val="917E008C"/>
    <w:lvl w:ilvl="0" w:tplc="742C4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2"/>
  </w:num>
  <w:num w:numId="5">
    <w:abstractNumId w:val="0"/>
  </w:num>
  <w:num w:numId="6">
    <w:abstractNumId w:val="17"/>
  </w:num>
  <w:num w:numId="7">
    <w:abstractNumId w:val="8"/>
  </w:num>
  <w:num w:numId="8">
    <w:abstractNumId w:val="20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5"/>
    <w:rsid w:val="000666A3"/>
    <w:rsid w:val="001C215F"/>
    <w:rsid w:val="002047D3"/>
    <w:rsid w:val="00440F85"/>
    <w:rsid w:val="00503BF4"/>
    <w:rsid w:val="00585798"/>
    <w:rsid w:val="00631E35"/>
    <w:rsid w:val="00651F5A"/>
    <w:rsid w:val="008E2636"/>
    <w:rsid w:val="00A70094"/>
    <w:rsid w:val="00AA32F7"/>
    <w:rsid w:val="00B5530D"/>
    <w:rsid w:val="00BC0247"/>
    <w:rsid w:val="00BF2CAE"/>
    <w:rsid w:val="00C32891"/>
    <w:rsid w:val="00C812C8"/>
    <w:rsid w:val="00CE1500"/>
    <w:rsid w:val="00E3380C"/>
    <w:rsid w:val="00E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0247"/>
  </w:style>
  <w:style w:type="paragraph" w:customStyle="1" w:styleId="ConsPlusNormal">
    <w:name w:val="ConsPlusNormal"/>
    <w:link w:val="ConsPlusNormal0"/>
    <w:rsid w:val="00BC0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C02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C02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247"/>
  </w:style>
  <w:style w:type="paragraph" w:styleId="a7">
    <w:name w:val="footnote text"/>
    <w:basedOn w:val="a"/>
    <w:link w:val="a8"/>
    <w:uiPriority w:val="99"/>
    <w:semiHidden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C0247"/>
    <w:rPr>
      <w:vertAlign w:val="superscript"/>
    </w:rPr>
  </w:style>
  <w:style w:type="paragraph" w:styleId="aa">
    <w:name w:val="header"/>
    <w:basedOn w:val="a"/>
    <w:link w:val="ab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BC0247"/>
  </w:style>
  <w:style w:type="character" w:styleId="ad">
    <w:name w:val="Hyperlink"/>
    <w:uiPriority w:val="99"/>
    <w:rsid w:val="00BC0247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BC024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BC0247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BC0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0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BC0247"/>
    <w:rPr>
      <w:color w:val="800080"/>
      <w:u w:val="single"/>
    </w:rPr>
  </w:style>
  <w:style w:type="paragraph" w:customStyle="1" w:styleId="af6">
    <w:name w:val="Знак Знак Знак Знак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BC0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C0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BC02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BC024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C0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C0247"/>
    <w:rPr>
      <w:vertAlign w:val="superscript"/>
    </w:rPr>
  </w:style>
  <w:style w:type="paragraph" w:styleId="aff">
    <w:name w:val="No Spacing"/>
    <w:uiPriority w:val="1"/>
    <w:qFormat/>
    <w:rsid w:val="00BC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C02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C0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C02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BC0247"/>
  </w:style>
  <w:style w:type="numbering" w:customStyle="1" w:styleId="23">
    <w:name w:val="Нет списка2"/>
    <w:next w:val="a2"/>
    <w:uiPriority w:val="99"/>
    <w:semiHidden/>
    <w:unhideWhenUsed/>
    <w:rsid w:val="00BC0247"/>
  </w:style>
  <w:style w:type="paragraph" w:styleId="aff0">
    <w:name w:val="Revision"/>
    <w:hidden/>
    <w:uiPriority w:val="99"/>
    <w:semiHidden/>
    <w:rsid w:val="00BC02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4">
    <w:name w:val="Сетка таблицы2"/>
    <w:basedOn w:val="a1"/>
    <w:next w:val="a3"/>
    <w:uiPriority w:val="59"/>
    <w:rsid w:val="00BC02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C0247"/>
  </w:style>
  <w:style w:type="numbering" w:customStyle="1" w:styleId="120">
    <w:name w:val="Нет списка12"/>
    <w:next w:val="a2"/>
    <w:uiPriority w:val="99"/>
    <w:semiHidden/>
    <w:unhideWhenUsed/>
    <w:rsid w:val="00BC0247"/>
  </w:style>
  <w:style w:type="table" w:customStyle="1" w:styleId="32">
    <w:name w:val="Сетка таблицы3"/>
    <w:basedOn w:val="a1"/>
    <w:next w:val="a3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C0247"/>
  </w:style>
  <w:style w:type="paragraph" w:customStyle="1" w:styleId="aff1">
    <w:name w:val="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10">
    <w:name w:val="Нет списка31"/>
    <w:next w:val="a2"/>
    <w:semiHidden/>
    <w:rsid w:val="00BC0247"/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BC0247"/>
  </w:style>
  <w:style w:type="table" w:customStyle="1" w:styleId="220">
    <w:name w:val="Сетка таблицы22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semiHidden/>
    <w:unhideWhenUsed/>
    <w:rsid w:val="00BC024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C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0247"/>
  </w:style>
  <w:style w:type="paragraph" w:customStyle="1" w:styleId="ConsPlusNormal">
    <w:name w:val="ConsPlusNormal"/>
    <w:link w:val="ConsPlusNormal0"/>
    <w:rsid w:val="00BC0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C02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C02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247"/>
  </w:style>
  <w:style w:type="paragraph" w:styleId="a7">
    <w:name w:val="footnote text"/>
    <w:basedOn w:val="a"/>
    <w:link w:val="a8"/>
    <w:uiPriority w:val="99"/>
    <w:semiHidden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C0247"/>
    <w:rPr>
      <w:vertAlign w:val="superscript"/>
    </w:rPr>
  </w:style>
  <w:style w:type="paragraph" w:styleId="aa">
    <w:name w:val="header"/>
    <w:basedOn w:val="a"/>
    <w:link w:val="ab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BC0247"/>
  </w:style>
  <w:style w:type="character" w:styleId="ad">
    <w:name w:val="Hyperlink"/>
    <w:uiPriority w:val="99"/>
    <w:rsid w:val="00BC0247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BC024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BC0247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BC0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0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BC0247"/>
    <w:rPr>
      <w:color w:val="800080"/>
      <w:u w:val="single"/>
    </w:rPr>
  </w:style>
  <w:style w:type="paragraph" w:customStyle="1" w:styleId="af6">
    <w:name w:val="Знак Знак Знак Знак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BC0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C0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BC02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BC024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C0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C0247"/>
    <w:rPr>
      <w:vertAlign w:val="superscript"/>
    </w:rPr>
  </w:style>
  <w:style w:type="paragraph" w:styleId="aff">
    <w:name w:val="No Spacing"/>
    <w:uiPriority w:val="1"/>
    <w:qFormat/>
    <w:rsid w:val="00BC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C02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C0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C02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BC0247"/>
  </w:style>
  <w:style w:type="numbering" w:customStyle="1" w:styleId="23">
    <w:name w:val="Нет списка2"/>
    <w:next w:val="a2"/>
    <w:uiPriority w:val="99"/>
    <w:semiHidden/>
    <w:unhideWhenUsed/>
    <w:rsid w:val="00BC0247"/>
  </w:style>
  <w:style w:type="paragraph" w:styleId="aff0">
    <w:name w:val="Revision"/>
    <w:hidden/>
    <w:uiPriority w:val="99"/>
    <w:semiHidden/>
    <w:rsid w:val="00BC02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4">
    <w:name w:val="Сетка таблицы2"/>
    <w:basedOn w:val="a1"/>
    <w:next w:val="a3"/>
    <w:uiPriority w:val="59"/>
    <w:rsid w:val="00BC02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C0247"/>
  </w:style>
  <w:style w:type="numbering" w:customStyle="1" w:styleId="120">
    <w:name w:val="Нет списка12"/>
    <w:next w:val="a2"/>
    <w:uiPriority w:val="99"/>
    <w:semiHidden/>
    <w:unhideWhenUsed/>
    <w:rsid w:val="00BC0247"/>
  </w:style>
  <w:style w:type="table" w:customStyle="1" w:styleId="32">
    <w:name w:val="Сетка таблицы3"/>
    <w:basedOn w:val="a1"/>
    <w:next w:val="a3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C0247"/>
  </w:style>
  <w:style w:type="paragraph" w:customStyle="1" w:styleId="aff1">
    <w:name w:val="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10">
    <w:name w:val="Нет списка31"/>
    <w:next w:val="a2"/>
    <w:semiHidden/>
    <w:rsid w:val="00BC0247"/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BC0247"/>
  </w:style>
  <w:style w:type="table" w:customStyle="1" w:styleId="220">
    <w:name w:val="Сетка таблицы22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semiHidden/>
    <w:unhideWhenUsed/>
    <w:rsid w:val="00BC024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C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15888</Words>
  <Characters>90564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Satievo</cp:lastModifiedBy>
  <cp:revision>17</cp:revision>
  <cp:lastPrinted>2020-08-12T10:13:00Z</cp:lastPrinted>
  <dcterms:created xsi:type="dcterms:W3CDTF">2020-07-17T11:18:00Z</dcterms:created>
  <dcterms:modified xsi:type="dcterms:W3CDTF">2020-08-12T10:13:00Z</dcterms:modified>
</cp:coreProperties>
</file>